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A.O.P./O.P. (denominazione)  e  Cod. IT:</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_______________________________________________________________________________________________</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PROGRAMMA OPERATIVO 20XX – 20XX</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7" w:right="3052"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RELAZIONE ANNUALITA’ 20XX</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360" w:lineRule="auto"/>
        <w:ind w:left="757" w:right="753"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Redatta ai sensi del Regolamento Delegato (UE) 2017/892 art. 21 par. 4 smi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360" w:lineRule="auto"/>
        <w:ind w:left="757" w:right="75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360" w:lineRule="auto"/>
        <w:ind w:left="757" w:right="753" w:firstLine="0"/>
        <w:jc w:val="both"/>
        <w:rPr>
          <w:rFonts w:ascii="Arial Black" w:cs="Arial Black" w:eastAsia="Arial Black" w:hAnsi="Arial Black"/>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Black" w:cs="Arial Black" w:eastAsia="Arial Black" w:hAnsi="Arial Black"/>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Dati Anagrafici</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9334.0" w:type="dxa"/>
        <w:jc w:val="left"/>
        <w:tblInd w:w="158.0" w:type="dxa"/>
        <w:tblBorders>
          <w:top w:color="d0d7e4" w:space="0" w:sz="6" w:val="single"/>
          <w:left w:color="d0d7e4" w:space="0" w:sz="6" w:val="single"/>
          <w:bottom w:color="d0d7e4" w:space="0" w:sz="6" w:val="single"/>
          <w:right w:color="d0d7e4" w:space="0" w:sz="6" w:val="single"/>
          <w:insideH w:color="d0d7e4" w:space="0" w:sz="6" w:val="single"/>
          <w:insideV w:color="d0d7e4" w:space="0" w:sz="6" w:val="single"/>
        </w:tblBorders>
        <w:tblLayout w:type="fixed"/>
        <w:tblLook w:val="0000"/>
      </w:tblPr>
      <w:tblGrid>
        <w:gridCol w:w="2820"/>
        <w:gridCol w:w="6514"/>
        <w:tblGridChange w:id="0">
          <w:tblGrid>
            <w:gridCol w:w="2820"/>
            <w:gridCol w:w="6514"/>
          </w:tblGrid>
        </w:tblGridChange>
      </w:tblGrid>
      <w:tr>
        <w:trPr>
          <w:cantSplit w:val="0"/>
          <w:trHeight w:val="340"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Denominazione (per esteso)</w:t>
            </w:r>
          </w:p>
        </w:tc>
        <w:tc>
          <w:tcPr/>
          <w:p w:rsidR="00000000" w:rsidDel="00000000" w:rsidP="00000000" w:rsidRDefault="00000000" w:rsidRPr="00000000" w14:paraId="0000001B">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Partita IVA/Codice Fiscale</w:t>
            </w: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480" w:lineRule="auto"/>
              <w:ind w:left="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CODICE IT</w:t>
            </w:r>
            <w:r w:rsidDel="00000000" w:rsidR="00000000" w:rsidRPr="00000000">
              <w:rPr>
                <w:rtl w:val="0"/>
              </w:rPr>
            </w:r>
          </w:p>
        </w:tc>
        <w:tc>
          <w:tcPr/>
          <w:p w:rsidR="00000000" w:rsidDel="00000000" w:rsidP="00000000" w:rsidRDefault="00000000" w:rsidRPr="00000000" w14:paraId="0000001F">
            <w:pPr>
              <w:spacing w:line="480" w:lineRule="auto"/>
              <w:rPr>
                <w:rFonts w:ascii="Tahoma" w:cs="Tahoma" w:eastAsia="Tahoma" w:hAnsi="Tahoma"/>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legale (indirizzo, CAP, Comune, Provincia)</w:t>
            </w:r>
            <w:r w:rsidDel="00000000" w:rsidR="00000000" w:rsidRPr="00000000">
              <w:rPr>
                <w:rtl w:val="0"/>
              </w:rPr>
            </w:r>
          </w:p>
        </w:tc>
        <w:tc>
          <w:tcPr/>
          <w:p w:rsidR="00000000" w:rsidDel="00000000" w:rsidP="00000000" w:rsidRDefault="00000000" w:rsidRPr="00000000" w14:paraId="00000021">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Email /PEC</w:t>
            </w: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480" w:lineRule="auto"/>
              <w:ind w:left="12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96"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Operativa (indirizzo, CAP, Comune, Provincia)</w:t>
            </w:r>
            <w:r w:rsidDel="00000000" w:rsidR="00000000" w:rsidRPr="00000000">
              <w:rPr>
                <w:rtl w:val="0"/>
              </w:rPr>
            </w:r>
          </w:p>
        </w:tc>
        <w:tc>
          <w:tcPr/>
          <w:p w:rsidR="00000000" w:rsidDel="00000000" w:rsidP="00000000" w:rsidRDefault="00000000" w:rsidRPr="00000000" w14:paraId="00000027">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08" w:hRule="atLeast"/>
          <w:tblHeader w:val="0"/>
        </w:trPr>
        <w:tc>
          <w:tcPr/>
          <w:p w:rsidR="00000000" w:rsidDel="00000000" w:rsidP="00000000" w:rsidRDefault="00000000" w:rsidRPr="00000000" w14:paraId="0000002A">
            <w:pPr>
              <w:spacing w:line="276" w:lineRule="auto"/>
              <w:rPr>
                <w:rFonts w:ascii="Tahoma" w:cs="Tahoma" w:eastAsia="Tahoma" w:hAnsi="Tahoma"/>
                <w:b w:val="1"/>
                <w:i w:val="1"/>
              </w:rPr>
            </w:pPr>
            <w:r w:rsidDel="00000000" w:rsidR="00000000" w:rsidRPr="00000000">
              <w:rPr>
                <w:rFonts w:ascii="Tahoma" w:cs="Tahoma" w:eastAsia="Tahoma" w:hAnsi="Tahoma"/>
                <w:b w:val="1"/>
                <w:i w:val="1"/>
                <w:sz w:val="17"/>
                <w:szCs w:val="17"/>
                <w:rtl w:val="0"/>
              </w:rPr>
              <w:t xml:space="preserve">Dati di un referente per le comunicazioni (nominativo, tel., mail)</w:t>
            </w:r>
            <w:r w:rsidDel="00000000" w:rsidR="00000000" w:rsidRPr="00000000">
              <w:rPr>
                <w:rtl w:val="0"/>
              </w:rPr>
            </w:r>
          </w:p>
        </w:tc>
        <w:tc>
          <w:tcPr/>
          <w:p w:rsidR="00000000" w:rsidDel="00000000" w:rsidP="00000000" w:rsidRDefault="00000000" w:rsidRPr="00000000" w14:paraId="0000002B">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Unione Nazionale di appartenenza</w:t>
            </w: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44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065"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76" w:lineRule="auto"/>
              <w:ind w:left="22"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Approvazione programma operativo e della modifica annuale (Estremi delibera Regionale)</w:t>
            </w:r>
            <w:r w:rsidDel="00000000" w:rsidR="00000000" w:rsidRPr="00000000">
              <w:rPr>
                <w:rtl w:val="0"/>
              </w:rPr>
            </w:r>
          </w:p>
        </w:tc>
        <w:tc>
          <w:tcPr/>
          <w:p w:rsidR="00000000" w:rsidDel="00000000" w:rsidP="00000000" w:rsidRDefault="00000000" w:rsidRPr="00000000" w14:paraId="0000002F">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approvato il PO</w:t>
            </w:r>
          </w:p>
        </w:tc>
        <w:tc>
          <w:tcPr/>
          <w:p w:rsidR="00000000" w:rsidDel="00000000" w:rsidP="00000000" w:rsidRDefault="00000000" w:rsidRPr="00000000" w14:paraId="00000031">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76" w:lineRule="auto"/>
              <w:ind w:left="22" w:right="622"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Estremi della delibera regionale di riconoscimento e suoi eventuali adeguamenti</w:t>
            </w:r>
            <w:r w:rsidDel="00000000" w:rsidR="00000000" w:rsidRPr="00000000">
              <w:rPr>
                <w:rtl w:val="0"/>
              </w:rPr>
            </w:r>
          </w:p>
        </w:tc>
        <w:tc>
          <w:tcPr/>
          <w:p w:rsidR="00000000" w:rsidDel="00000000" w:rsidP="00000000" w:rsidRDefault="00000000" w:rsidRPr="00000000" w14:paraId="00000033">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concesso il riconoscimento</w:t>
            </w:r>
          </w:p>
        </w:tc>
        <w:tc>
          <w:tcPr/>
          <w:p w:rsidR="00000000" w:rsidDel="00000000" w:rsidP="00000000" w:rsidRDefault="00000000" w:rsidRPr="00000000" w14:paraId="00000035">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2"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AOP a cui aderisce (eventuale)</w:t>
            </w:r>
          </w:p>
        </w:tc>
        <w:tc>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1333"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2"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rPr>
          <w:rFonts w:ascii="Tahoma" w:cs="Tahoma" w:eastAsia="Tahoma" w:hAnsi="Tahoma"/>
          <w:sz w:val="18"/>
          <w:szCs w:val="18"/>
        </w:rPr>
      </w:pPr>
      <w:r w:rsidDel="00000000" w:rsidR="00000000" w:rsidRPr="00000000">
        <w:rPr>
          <w:rFonts w:ascii="Tahoma" w:cs="Tahoma" w:eastAsia="Tahoma" w:hAnsi="Tahoma"/>
          <w:sz w:val="18"/>
          <w:szCs w:val="18"/>
          <w:rtl w:val="0"/>
        </w:rPr>
        <w:t xml:space="preserve">Di</w:t>
      </w:r>
      <w:r w:rsidDel="00000000" w:rsidR="00000000" w:rsidRPr="00000000">
        <w:rPr>
          <w:rFonts w:ascii="Tahoma" w:cs="Tahoma" w:eastAsia="Tahoma" w:hAnsi="Tahoma"/>
          <w:b w:val="1"/>
          <w:sz w:val="18"/>
          <w:szCs w:val="18"/>
          <w:rtl w:val="0"/>
        </w:rPr>
        <w:t xml:space="preserve"> </w:t>
      </w:r>
      <w:r w:rsidDel="00000000" w:rsidR="00000000" w:rsidRPr="00000000">
        <w:rPr>
          <w:rFonts w:ascii="Tahoma" w:cs="Tahoma" w:eastAsia="Tahoma" w:hAnsi="Tahoma"/>
          <w:sz w:val="18"/>
          <w:szCs w:val="18"/>
          <w:rtl w:val="0"/>
        </w:rPr>
        <w:t xml:space="preserve">seguito si riepilogano tutti gli argomenti che dovranno essere sviluppati da codesta organizzazione in conformità all’allegato al D.M. 2020/9194017 del 30/09/2020 par. 25. </w:t>
      </w:r>
    </w:p>
    <w:p w:rsidR="00000000" w:rsidDel="00000000" w:rsidP="00000000" w:rsidRDefault="00000000" w:rsidRPr="00000000" w14:paraId="0000003D">
      <w:pPr>
        <w:rPr>
          <w:rFonts w:ascii="Tahoma" w:cs="Tahoma" w:eastAsia="Tahoma" w:hAnsi="Tahoma"/>
          <w:b w:val="1"/>
          <w:sz w:val="18"/>
          <w:szCs w:val="18"/>
        </w:rPr>
      </w:pPr>
      <w:r w:rsidDel="00000000" w:rsidR="00000000" w:rsidRPr="00000000">
        <w:rPr>
          <w:rtl w:val="0"/>
        </w:rPr>
      </w:r>
    </w:p>
    <w:p w:rsidR="00000000" w:rsidDel="00000000" w:rsidP="00000000" w:rsidRDefault="00000000" w:rsidRPr="00000000" w14:paraId="0000003E">
      <w:pP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F">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PREMESSA (Presentazione dell’Organizzazione: va fatta 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NUMERO DI ADERENTI (DISTINTI TRA PRODUTTORI E NON PRODUTTORI), TUTTE LE PERSONE GIURIDICHE O LORO PARTI CHIARAMENTE DEFINITE (può essere utilmente utilizzato un prospetto/tabella con la sola dimensione numerica);</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FILIALI DI CUI all’art. 2 del Reg. UE n. 2017/891 e all’art. 22, par. 8 smi del Regolamento Delegato (oltre ad indicare l’eventuale presenza di filiali chiarire in che misura è partecipata, come contribuisce al conseguimento degli obiettivi e, se il calcolo del VPC è stato autorizzato in uscita dalla filiale);</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VARIAZIONI VERIFICATESI NEL CORSO DELL’ANNO (con riguardo agli elementi informativi di tipo anagrafico, di base sociale, di riconoscimento, ecc.);</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PRODOTTI TRATTATI E DESCRIZIONE DEI PRODOTTI FINITI VENDUTI (elenco tabellare di tutti i prodotti oggetto di riconoscimento distintamente per codice NC, elenco di eventuali prodotti trasformati e/o di altri prodotti finiti venduti);</w:t>
      </w: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GESTIONE DEL F.E.: IMPORTO COMPLESSIVO DEI CONTRIBUTI COMUNITARI, DELLO STATO MEMBRO (eventuale AFN), DELLA OP E/O DEGLI ADERENTI; ENTITA’ DELL’AIUTO FINANZIARIO COMUNITARIO AI SENSI DELL’ARTICOLO 34 DEL REG. (UE) n° 1308/2013 smi;</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VPC: VALORE TOTALE APPROVATO, RIPARTIZIONE REGIONALE DELLA SUA COMPOSIZIONE (in presenza di soggetti giuridici aderenti, indicare anche la corrispondente quota che ciascuno di essi apporta); </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VOLUME DI PRODOTTI RITIRATI DAL MERCATO DISTINTO PER PRODOTTO E PER MESE (indicare in forma tabellare i volumi distinti per prodotto e per mese, ritirati dal mercato nell’anno considerato; qualora si sia fatto ricorso a destinazioni differenti dalla distribuzione gratuita, predisporre, con le medesime informazioni, un prospetto separato);</w:t>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INFORMAZIONI SUI RISULTATI DI SORVEGLIANZA BASATE, SUGLI INDICATORI INDICATI NELL’ALLEGATO II DEL REG. DI ESECUZIONE, NONCHE’ SUGLI EVENTUALI INDICATORI/INDICI PREVISTI DALLA STRATEGIA NAZIONALE (descrivere le modalità principali di esercizio del sistema di sorveglianza e valutazione dei programmi operativi di cui all’art. 57 del Reg. UE n.2017/891 smi; nel caso la presente relazione riguardi il penultimo anno del PO, si dovrà redigere ed allegare alla presente una specifica relazione di valutazione in conformità al par. 3 del richiamato articolo);</w:t>
      </w:r>
    </w:p>
    <w:p w:rsidR="00000000" w:rsidDel="00000000" w:rsidP="00000000" w:rsidRDefault="00000000" w:rsidRPr="00000000" w14:paraId="000000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SINTESI DEI PROBLEMI INCONTRATI NELL’ESECUZIONE DEL P.O. E DELLE MISURE ADOTTATE PER GARANTIRE LA QUALITA’ E L’EFFICACIA DELLA SUA ATTUAZIONE;</w:t>
      </w:r>
    </w:p>
    <w:p w:rsidR="00000000" w:rsidDel="00000000" w:rsidP="00000000" w:rsidRDefault="00000000" w:rsidRPr="00000000" w14:paraId="000000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MODALITA’ DI ADEMPIMENTO DELLA DISCIPLINA AMBIENTALE (è richiesto che tale argomento sia trattato con chiarezza e puntualità, a partire dalla decisione circa la scelta dell’opzione di cui all’art. 33 (5) e di come detta opzione viene soddisfatta a livello del PO);</w:t>
      </w:r>
    </w:p>
    <w:p w:rsidR="00000000" w:rsidDel="00000000" w:rsidP="00000000" w:rsidRDefault="00000000" w:rsidRPr="00000000" w14:paraId="000000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ATTIVITA’ PREDISPOSTE PER LA DIFESA DELL’AMBIENTE IN CASO DI REALIZZAZIONE DI INVESTIMENTI CHE COMPORTANO UN ACCRESCIUTO IMPATTO AMBIENTALE (qualora siano stati realizzati investimenti a forte impatto ambientale, descrivere gli stessi e le modalità adottate per l’attenuazione degli effetti a più alto impatto);</w:t>
      </w:r>
    </w:p>
    <w:p w:rsidR="00000000" w:rsidDel="00000000" w:rsidP="00000000" w:rsidRDefault="00000000" w:rsidRPr="00000000" w14:paraId="0000004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MODALITA’ DI GESTIONE DELLE AZIONI SVOLTE IN MATERIA DI PREVENZIONE E GESTIONE DELLE CRISI;</w:t>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MODIFICHE EFFETTUATE E APPROVATE DALLE COMPETENTI AUTORITA’ (indicare i riferimenti alle approvazioni regionali e le motivazioni sottese alle istanze di modifica);</w:t>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VARIAZIONI DI SPESA INTERVENUTE SUCCESSIVAMENTE AL TERMINE DI PRESENTAZIONE DELLA MODIFICA IN CORSO D’ANNO (indicare i riferimenti delle comunicazioni inoltrate alla Regione e all’Organismo pagatore con le motivazioni di ciascun scostamento segnalato);</w:t>
      </w: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DIFFERENZA, PER OBIETTIVO, MISURA E AZIONE, TRA GLI AIUTI APPROVATI E GLI AIUTI RICHIESTI A FRONTE DELLE SPESE </w:t>
      </w:r>
      <w:r w:rsidDel="00000000" w:rsidR="00000000" w:rsidRPr="00000000">
        <w:rPr>
          <w:rFonts w:ascii="Tahoma" w:cs="Tahoma" w:eastAsia="Tahoma" w:hAnsi="Tahoma"/>
          <w:sz w:val="18"/>
          <w:szCs w:val="18"/>
          <w:rtl w:val="0"/>
        </w:rPr>
        <w:t xml:space="preserve">RENDICONTATE</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(può essere esposta in forma tabellare).</w:t>
      </w:r>
      <w:r w:rsidDel="00000000" w:rsidR="00000000" w:rsidRPr="00000000">
        <w:rPr>
          <w:rtl w:val="0"/>
        </w:rPr>
      </w:r>
    </w:p>
    <w:p w:rsidR="00000000" w:rsidDel="00000000" w:rsidP="00000000" w:rsidRDefault="00000000" w:rsidRPr="00000000" w14:paraId="00000051">
      <w:pPr>
        <w:spacing w:line="480" w:lineRule="auto"/>
        <w:ind w:left="360" w:firstLine="0"/>
        <w:jc w:val="both"/>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52">
      <w:pPr>
        <w:spacing w:line="480" w:lineRule="auto"/>
        <w:jc w:val="both"/>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(Nel penultimo anno del programma operativo deve essere ALLEGATA ALLA RELAZIONE ANNUALE una RELAZIONE di VALUTAZIONE redatta conformemente all’art. 57 par. 3 del Reg. UE n.2017/891 smi)</w:t>
      </w:r>
    </w:p>
    <w:p w:rsidR="00000000" w:rsidDel="00000000" w:rsidP="00000000" w:rsidRDefault="00000000" w:rsidRPr="00000000" w14:paraId="00000053">
      <w:pPr>
        <w:spacing w:line="480" w:lineRule="auto"/>
        <w:jc w:val="both"/>
        <w:rPr>
          <w:rFonts w:ascii="Tahoma" w:cs="Tahoma" w:eastAsia="Tahoma" w:hAnsi="Tahoma"/>
          <w:b w:val="1"/>
          <w:sz w:val="18"/>
          <w:szCs w:val="18"/>
        </w:rPr>
      </w:pPr>
      <w:r w:rsidDel="00000000" w:rsidR="00000000" w:rsidRPr="00000000">
        <w:rPr>
          <w:rtl w:val="0"/>
        </w:rPr>
      </w:r>
    </w:p>
    <w:p w:rsidR="00000000" w:rsidDel="00000000" w:rsidP="00000000" w:rsidRDefault="00000000" w:rsidRPr="00000000" w14:paraId="00000054">
      <w:pPr>
        <w:spacing w:line="480"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055">
      <w:pPr>
        <w:spacing w:line="480" w:lineRule="auto"/>
        <w:jc w:val="center"/>
        <w:rPr>
          <w:rFonts w:ascii="Tahoma" w:cs="Tahoma" w:eastAsia="Tahoma" w:hAnsi="Tahoma"/>
          <w:b w:val="1"/>
          <w:sz w:val="18"/>
          <w:szCs w:val="18"/>
        </w:rPr>
      </w:pPr>
      <w:r w:rsidDel="00000000" w:rsidR="00000000" w:rsidRPr="00000000">
        <w:rPr>
          <w:rtl w:val="0"/>
        </w:rPr>
      </w:r>
    </w:p>
    <w:p w:rsidR="00000000" w:rsidDel="00000000" w:rsidP="00000000" w:rsidRDefault="00000000" w:rsidRPr="00000000" w14:paraId="00000056">
      <w:pPr>
        <w:tabs>
          <w:tab w:val="left" w:leader="none" w:pos="0"/>
        </w:tabs>
        <w:spacing w:line="480" w:lineRule="auto"/>
        <w:jc w:val="both"/>
        <w:rPr>
          <w:rFonts w:ascii="Tahoma" w:cs="Tahoma" w:eastAsia="Tahoma" w:hAnsi="Tahoma"/>
          <w:b w:val="1"/>
          <w:sz w:val="18"/>
          <w:szCs w:val="18"/>
        </w:rPr>
      </w:pPr>
      <w:bookmarkStart w:colFirst="0" w:colLast="0" w:name="_heading=h.gjdgxs" w:id="0"/>
      <w:bookmarkEnd w:id="0"/>
      <w:r w:rsidDel="00000000" w:rsidR="00000000" w:rsidRPr="00000000">
        <w:rPr>
          <w:rFonts w:ascii="Tahoma" w:cs="Tahoma" w:eastAsia="Tahoma" w:hAnsi="Tahoma"/>
          <w:b w:val="1"/>
          <w:sz w:val="18"/>
          <w:szCs w:val="18"/>
          <w:rtl w:val="0"/>
        </w:rPr>
        <w:t xml:space="preserve">In caso di AOP, oltre ad una relazione che riguardi prettamente il ruolo e le funzioni dell’Associazione, allegare le relazioni annuali (e di valutazione se nel penultimo anno del programma operativo) di tutte le OP aderenti alla AOP</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14"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headerReference r:id="rId7" w:type="default"/>
      <w:footerReference r:id="rId8" w:type="default"/>
      <w:pgSz w:h="16838" w:w="11906" w:orient="portrait"/>
      <w:pgMar w:bottom="1134" w:top="1701"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Tahoma">
    <w:embedRegular w:fontKey="{00000000-0000-0000-0000-000000000000}" r:id="rId1" w:subsetted="0"/>
    <w:embedBold w:fontKey="{00000000-0000-0000-0000-000000000000}" r:id="rId2" w:subsetted="0"/>
  </w:font>
  <w:font w:name="Arial Black">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
              <a:graphic>
                <a:graphicData uri="http://schemas.microsoft.com/office/word/2010/wordprocessingShape">
                  <wps:wsp>
                    <wps:cNvSpPr/>
                    <wps:cNvPr id="3" name="Shape 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
              <a:graphic>
                <a:graphicData uri="http://schemas.microsoft.com/office/word/2010/wordprocessingShape">
                  <wps:wsp>
                    <wps:cNvSpPr/>
                    <wps:cNvPr id="4" name="Shape 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
              <a:graphic>
                <a:graphicData uri="http://schemas.microsoft.com/office/word/2010/wordprocessingShape">
                  <wps:wsp>
                    <wps:cNvSpPr/>
                    <wps:cNvPr id="15" name="Shape 1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image14.png"/>
              <a:graphic>
                <a:graphicData uri="http://schemas.openxmlformats.org/drawingml/2006/picture">
                  <pic:pic>
                    <pic:nvPicPr>
                      <pic:cNvPr id="0" name="image14.png"/>
                      <pic:cNvPicPr preferRelativeResize="0"/>
                    </pic:nvPicPr>
                    <pic:blipFill>
                      <a:blip r:embed="rId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
              <a:graphic>
                <a:graphicData uri="http://schemas.microsoft.com/office/word/2010/wordprocessingShape">
                  <wps:wsp>
                    <wps:cNvSpPr/>
                    <wps:cNvPr id="23" name="Shape 2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image22.png"/>
              <a:graphic>
                <a:graphicData uri="http://schemas.openxmlformats.org/drawingml/2006/picture">
                  <pic:pic>
                    <pic:nvPicPr>
                      <pic:cNvPr id="0" name="image22.png"/>
                      <pic:cNvPicPr preferRelativeResize="0"/>
                    </pic:nvPicPr>
                    <pic:blipFill>
                      <a:blip r:embed="rId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
              <a:graphic>
                <a:graphicData uri="http://schemas.microsoft.com/office/word/2010/wordprocessingShape">
                  <wps:wsp>
                    <wps:cNvSpPr/>
                    <wps:cNvPr id="9" name="Shape 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image8.png"/>
              <a:graphic>
                <a:graphicData uri="http://schemas.openxmlformats.org/drawingml/2006/picture">
                  <pic:pic>
                    <pic:nvPicPr>
                      <pic:cNvPr id="0" name="image8.png"/>
                      <pic:cNvPicPr preferRelativeResize="0"/>
                    </pic:nvPicPr>
                    <pic:blipFill>
                      <a:blip r:embed="rId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
              <a:graphic>
                <a:graphicData uri="http://schemas.microsoft.com/office/word/2010/wordprocessingShape">
                  <wps:wsp>
                    <wps:cNvSpPr/>
                    <wps:cNvPr id="14" name="Shape 1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
              <a:graphic>
                <a:graphicData uri="http://schemas.microsoft.com/office/word/2010/wordprocessingShape">
                  <wps:wsp>
                    <wps:cNvSpPr/>
                    <wps:cNvPr id="19" name="Shape 1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
              <a:graphic>
                <a:graphicData uri="http://schemas.microsoft.com/office/word/2010/wordprocessingShape">
                  <wps:wsp>
                    <wps:cNvSpPr/>
                    <wps:cNvPr id="6" name="Shape 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
              <a:graphic>
                <a:graphicData uri="http://schemas.microsoft.com/office/word/2010/wordprocessingShape">
                  <wps:wsp>
                    <wps:cNvSpPr/>
                    <wps:cNvPr id="17" name="Shape 1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
              <a:graphic>
                <a:graphicData uri="http://schemas.microsoft.com/office/word/2010/wordprocessingShape">
                  <wps:wsp>
                    <wps:cNvSpPr/>
                    <wps:cNvPr id="12" name="Shape 1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
              <a:graphic>
                <a:graphicData uri="http://schemas.microsoft.com/office/word/2010/wordprocessingShape">
                  <wps:wsp>
                    <wps:cNvSpPr/>
                    <wps:cNvPr id="20" name="Shape 2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
              <a:graphic>
                <a:graphicData uri="http://schemas.microsoft.com/office/word/2010/wordprocessingShape">
                  <wps:wsp>
                    <wps:cNvSpPr/>
                    <wps:cNvPr id="16" name="Shape 1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
              <a:graphic>
                <a:graphicData uri="http://schemas.microsoft.com/office/word/2010/wordprocessingShape">
                  <wps:wsp>
                    <wps:cNvSpPr/>
                    <wps:cNvPr id="7" name="Shape 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
              <a:graphic>
                <a:graphicData uri="http://schemas.microsoft.com/office/word/2010/wordprocessingShape">
                  <wps:wsp>
                    <wps:cNvSpPr/>
                    <wps:cNvPr id="2" name="Shape 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
              <a:graphic>
                <a:graphicData uri="http://schemas.microsoft.com/office/word/2010/wordprocessingShape">
                  <wps:wsp>
                    <wps:cNvSpPr/>
                    <wps:cNvPr id="18" name="Shape 1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
              <a:graphic>
                <a:graphicData uri="http://schemas.microsoft.com/office/word/2010/wordprocessingShape">
                  <wps:wsp>
                    <wps:cNvSpPr/>
                    <wps:cNvPr id="5" name="Shape 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
              <a:graphic>
                <a:graphicData uri="http://schemas.microsoft.com/office/word/2010/wordprocessingShape">
                  <wps:wsp>
                    <wps:cNvSpPr/>
                    <wps:cNvPr id="21" name="Shape 2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
              <a:graphic>
                <a:graphicData uri="http://schemas.microsoft.com/office/word/2010/wordprocessingShape">
                  <wps:wsp>
                    <wps:cNvSpPr/>
                    <wps:cNvPr id="13" name="Shape 1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image12.png"/>
              <a:graphic>
                <a:graphicData uri="http://schemas.openxmlformats.org/drawingml/2006/picture">
                  <pic:pic>
                    <pic:nvPicPr>
                      <pic:cNvPr id="0" name="image12.png"/>
                      <pic:cNvPicPr preferRelativeResize="0"/>
                    </pic:nvPicPr>
                    <pic:blipFill>
                      <a:blip r:embed="rId1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
              <a:graphic>
                <a:graphicData uri="http://schemas.microsoft.com/office/word/2010/wordprocessingShape">
                  <wps:wsp>
                    <wps:cNvSpPr/>
                    <wps:cNvPr id="11" name="Shape 1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
              <a:graphic>
                <a:graphicData uri="http://schemas.microsoft.com/office/word/2010/wordprocessingShape">
                  <wps:wsp>
                    <wps:cNvSpPr/>
                    <wps:cNvPr id="22" name="Shape 2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
              <a:graphic>
                <a:graphicData uri="http://schemas.microsoft.com/office/word/2010/wordprocessingShape">
                  <wps:wsp>
                    <wps:cNvSpPr/>
                    <wps:cNvPr id="10" name="Shape 1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image9.png"/>
              <a:graphic>
                <a:graphicData uri="http://schemas.openxmlformats.org/drawingml/2006/picture">
                  <pic:pic>
                    <pic:nvPicPr>
                      <pic:cNvPr id="0" name="image9.png"/>
                      <pic:cNvPicPr preferRelativeResize="0"/>
                    </pic:nvPicPr>
                    <pic:blipFill>
                      <a:blip r:embed="rId2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
              <a:graphic>
                <a:graphicData uri="http://schemas.microsoft.com/office/word/2010/wordprocessingShape">
                  <wps:wsp>
                    <wps:cNvSpPr/>
                    <wps:cNvPr id="8" name="Shape 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image7.png"/>
              <a:graphic>
                <a:graphicData uri="http://schemas.openxmlformats.org/drawingml/2006/picture">
                  <pic:pic>
                    <pic:nvPicPr>
                      <pic:cNvPr id="0" name="image7.png"/>
                      <pic:cNvPicPr preferRelativeResize="0"/>
                    </pic:nvPicPr>
                    <pic:blipFill>
                      <a:blip r:embed="rId2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R E L A Z I O N E   A N N U A L E   20XX   P . O .   20XX   –   20XX</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A.O.P. /O. P .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rFonts w:ascii="Tahoma" w:cs="Tahoma" w:eastAsia="Tahoma" w:hAnsi="Tahoma"/>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ind w:left="152"/>
    </w:pPr>
    <w:rPr>
      <w:b w:val="1"/>
      <w:i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sid w:val="00AC22D9"/>
    <w:pPr>
      <w:widowControl w:val="0"/>
      <w:autoSpaceDE w:val="0"/>
      <w:autoSpaceDN w:val="0"/>
      <w:adjustRightInd w:val="0"/>
      <w:spacing w:after="0" w:line="240" w:lineRule="auto"/>
    </w:pPr>
    <w:rPr>
      <w:rFonts w:ascii="Times New Roman" w:cs="Times New Roman" w:hAnsi="Times New Roman" w:eastAsiaTheme="minorEastAsia"/>
      <w:sz w:val="24"/>
      <w:szCs w:val="24"/>
      <w:lang w:eastAsia="it-IT"/>
    </w:rPr>
  </w:style>
  <w:style w:type="paragraph" w:styleId="Titolo4">
    <w:name w:val="heading 4"/>
    <w:basedOn w:val="Normale"/>
    <w:next w:val="Normale"/>
    <w:link w:val="Titolo4Carattere"/>
    <w:uiPriority w:val="1"/>
    <w:qFormat w:val="1"/>
    <w:rsid w:val="00937409"/>
    <w:pPr>
      <w:ind w:left="152"/>
      <w:outlineLvl w:val="3"/>
    </w:pPr>
    <w:rPr>
      <w:b w:val="1"/>
      <w:bCs w:val="1"/>
      <w:i w:val="1"/>
      <w:i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uiPriority w:val="1"/>
    <w:qFormat w:val="1"/>
    <w:rsid w:val="00AC22D9"/>
    <w:pPr>
      <w:ind w:left="152"/>
    </w:pPr>
  </w:style>
  <w:style w:type="character" w:styleId="CorpotestoCarattere" w:customStyle="1">
    <w:name w:val="Corpo testo Carattere"/>
    <w:basedOn w:val="Carpredefinitoparagrafo"/>
    <w:link w:val="Corpotesto"/>
    <w:uiPriority w:val="99"/>
    <w:rsid w:val="00AC22D9"/>
    <w:rPr>
      <w:rFonts w:ascii="Times New Roman" w:cs="Times New Roman" w:hAnsi="Times New Roman" w:eastAsiaTheme="minorEastAsia"/>
      <w:sz w:val="24"/>
      <w:szCs w:val="24"/>
      <w:lang w:eastAsia="it-IT"/>
    </w:rPr>
  </w:style>
  <w:style w:type="paragraph" w:styleId="Indice1">
    <w:name w:val="index 1"/>
    <w:basedOn w:val="Normale"/>
    <w:next w:val="Normale"/>
    <w:autoRedefine w:val="1"/>
    <w:uiPriority w:val="99"/>
    <w:unhideWhenUsed w:val="1"/>
    <w:rsid w:val="00AC22D9"/>
    <w:pPr>
      <w:ind w:left="240" w:hanging="240"/>
    </w:pPr>
    <w:rPr>
      <w:rFonts w:asciiTheme="minorHAnsi" w:hAnsiTheme="minorHAnsi"/>
      <w:sz w:val="18"/>
      <w:szCs w:val="18"/>
    </w:rPr>
  </w:style>
  <w:style w:type="paragraph" w:styleId="Indice2">
    <w:name w:val="index 2"/>
    <w:basedOn w:val="Normale"/>
    <w:next w:val="Normale"/>
    <w:autoRedefine w:val="1"/>
    <w:uiPriority w:val="99"/>
    <w:unhideWhenUsed w:val="1"/>
    <w:rsid w:val="00AC22D9"/>
    <w:pPr>
      <w:ind w:left="480" w:hanging="240"/>
    </w:pPr>
    <w:rPr>
      <w:rFonts w:asciiTheme="minorHAnsi" w:hAnsiTheme="minorHAnsi"/>
      <w:sz w:val="18"/>
      <w:szCs w:val="18"/>
    </w:rPr>
  </w:style>
  <w:style w:type="paragraph" w:styleId="Indice3">
    <w:name w:val="index 3"/>
    <w:basedOn w:val="Normale"/>
    <w:next w:val="Normale"/>
    <w:autoRedefine w:val="1"/>
    <w:uiPriority w:val="99"/>
    <w:unhideWhenUsed w:val="1"/>
    <w:rsid w:val="00AC22D9"/>
    <w:pPr>
      <w:ind w:left="720" w:hanging="240"/>
    </w:pPr>
    <w:rPr>
      <w:rFonts w:asciiTheme="minorHAnsi" w:hAnsiTheme="minorHAnsi"/>
      <w:sz w:val="18"/>
      <w:szCs w:val="18"/>
    </w:rPr>
  </w:style>
  <w:style w:type="paragraph" w:styleId="Indice4">
    <w:name w:val="index 4"/>
    <w:basedOn w:val="Normale"/>
    <w:next w:val="Normale"/>
    <w:autoRedefine w:val="1"/>
    <w:uiPriority w:val="99"/>
    <w:unhideWhenUsed w:val="1"/>
    <w:rsid w:val="00AC22D9"/>
    <w:pPr>
      <w:ind w:left="960" w:hanging="240"/>
    </w:pPr>
    <w:rPr>
      <w:rFonts w:asciiTheme="minorHAnsi" w:hAnsiTheme="minorHAnsi"/>
      <w:sz w:val="18"/>
      <w:szCs w:val="18"/>
    </w:rPr>
  </w:style>
  <w:style w:type="paragraph" w:styleId="Indice5">
    <w:name w:val="index 5"/>
    <w:basedOn w:val="Normale"/>
    <w:next w:val="Normale"/>
    <w:autoRedefine w:val="1"/>
    <w:uiPriority w:val="99"/>
    <w:unhideWhenUsed w:val="1"/>
    <w:rsid w:val="00AC22D9"/>
    <w:pPr>
      <w:ind w:left="1200" w:hanging="240"/>
    </w:pPr>
    <w:rPr>
      <w:rFonts w:asciiTheme="minorHAnsi" w:hAnsiTheme="minorHAnsi"/>
      <w:sz w:val="18"/>
      <w:szCs w:val="18"/>
    </w:rPr>
  </w:style>
  <w:style w:type="paragraph" w:styleId="Indice6">
    <w:name w:val="index 6"/>
    <w:basedOn w:val="Normale"/>
    <w:next w:val="Normale"/>
    <w:autoRedefine w:val="1"/>
    <w:uiPriority w:val="99"/>
    <w:unhideWhenUsed w:val="1"/>
    <w:rsid w:val="00AC22D9"/>
    <w:pPr>
      <w:ind w:left="1440" w:hanging="240"/>
    </w:pPr>
    <w:rPr>
      <w:rFonts w:asciiTheme="minorHAnsi" w:hAnsiTheme="minorHAnsi"/>
      <w:sz w:val="18"/>
      <w:szCs w:val="18"/>
    </w:rPr>
  </w:style>
  <w:style w:type="paragraph" w:styleId="Indice7">
    <w:name w:val="index 7"/>
    <w:basedOn w:val="Normale"/>
    <w:next w:val="Normale"/>
    <w:autoRedefine w:val="1"/>
    <w:uiPriority w:val="99"/>
    <w:unhideWhenUsed w:val="1"/>
    <w:rsid w:val="00AC22D9"/>
    <w:pPr>
      <w:ind w:left="1680" w:hanging="240"/>
    </w:pPr>
    <w:rPr>
      <w:rFonts w:asciiTheme="minorHAnsi" w:hAnsiTheme="minorHAnsi"/>
      <w:sz w:val="18"/>
      <w:szCs w:val="18"/>
    </w:rPr>
  </w:style>
  <w:style w:type="paragraph" w:styleId="Indice8">
    <w:name w:val="index 8"/>
    <w:basedOn w:val="Normale"/>
    <w:next w:val="Normale"/>
    <w:autoRedefine w:val="1"/>
    <w:uiPriority w:val="99"/>
    <w:unhideWhenUsed w:val="1"/>
    <w:rsid w:val="00AC22D9"/>
    <w:pPr>
      <w:ind w:left="1920" w:hanging="240"/>
    </w:pPr>
    <w:rPr>
      <w:rFonts w:asciiTheme="minorHAnsi" w:hAnsiTheme="minorHAnsi"/>
      <w:sz w:val="18"/>
      <w:szCs w:val="18"/>
    </w:rPr>
  </w:style>
  <w:style w:type="paragraph" w:styleId="Indice9">
    <w:name w:val="index 9"/>
    <w:basedOn w:val="Normale"/>
    <w:next w:val="Normale"/>
    <w:autoRedefine w:val="1"/>
    <w:uiPriority w:val="99"/>
    <w:unhideWhenUsed w:val="1"/>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val="1"/>
    <w:rsid w:val="00AC22D9"/>
    <w:pPr>
      <w:spacing w:after="120" w:before="240"/>
      <w:ind w:left="140"/>
    </w:pPr>
    <w:rPr>
      <w:rFonts w:asciiTheme="majorHAnsi" w:hAnsiTheme="majorHAnsi"/>
      <w:b w:val="1"/>
      <w:bCs w:val="1"/>
      <w:sz w:val="28"/>
      <w:szCs w:val="28"/>
    </w:rPr>
  </w:style>
  <w:style w:type="paragraph" w:styleId="Paragrafoelenco">
    <w:name w:val="List Paragraph"/>
    <w:basedOn w:val="Normale"/>
    <w:uiPriority w:val="34"/>
    <w:qFormat w:val="1"/>
    <w:rsid w:val="00AC22D9"/>
    <w:pPr>
      <w:ind w:left="720"/>
      <w:contextualSpacing w:val="1"/>
    </w:pPr>
  </w:style>
  <w:style w:type="paragraph" w:styleId="Intestazione">
    <w:name w:val="header"/>
    <w:basedOn w:val="Normale"/>
    <w:link w:val="IntestazioneCarattere"/>
    <w:uiPriority w:val="99"/>
    <w:unhideWhenUsed w:val="1"/>
    <w:rsid w:val="00937409"/>
    <w:pPr>
      <w:tabs>
        <w:tab w:val="center" w:pos="4819"/>
        <w:tab w:val="right" w:pos="9638"/>
      </w:tabs>
    </w:pPr>
  </w:style>
  <w:style w:type="character" w:styleId="IntestazioneCarattere" w:customStyle="1">
    <w:name w:val="Intestazione Carattere"/>
    <w:basedOn w:val="Carpredefinitoparagrafo"/>
    <w:link w:val="Intestazione"/>
    <w:uiPriority w:val="99"/>
    <w:rsid w:val="00937409"/>
    <w:rPr>
      <w:rFonts w:ascii="Times New Roman" w:cs="Times New Roman" w:hAnsi="Times New Roman" w:eastAsiaTheme="minorEastAsia"/>
      <w:sz w:val="24"/>
      <w:szCs w:val="24"/>
      <w:lang w:eastAsia="it-IT"/>
    </w:rPr>
  </w:style>
  <w:style w:type="paragraph" w:styleId="Pidipagina">
    <w:name w:val="footer"/>
    <w:basedOn w:val="Normale"/>
    <w:link w:val="PidipaginaCarattere"/>
    <w:uiPriority w:val="99"/>
    <w:unhideWhenUsed w:val="1"/>
    <w:rsid w:val="00937409"/>
    <w:pPr>
      <w:tabs>
        <w:tab w:val="center" w:pos="4819"/>
        <w:tab w:val="right" w:pos="9638"/>
      </w:tabs>
    </w:pPr>
  </w:style>
  <w:style w:type="character" w:styleId="PidipaginaCarattere" w:customStyle="1">
    <w:name w:val="Piè di pagina Carattere"/>
    <w:basedOn w:val="Carpredefinitoparagrafo"/>
    <w:link w:val="Pidipagina"/>
    <w:uiPriority w:val="99"/>
    <w:rsid w:val="00937409"/>
    <w:rPr>
      <w:rFonts w:ascii="Times New Roman" w:cs="Times New Roman" w:hAnsi="Times New Roman" w:eastAsiaTheme="minorEastAsia"/>
      <w:sz w:val="24"/>
      <w:szCs w:val="24"/>
      <w:lang w:eastAsia="it-IT"/>
    </w:rPr>
  </w:style>
  <w:style w:type="character" w:styleId="Titolo4Carattere" w:customStyle="1">
    <w:name w:val="Titolo 4 Carattere"/>
    <w:basedOn w:val="Carpredefinitoparagrafo"/>
    <w:link w:val="Titolo4"/>
    <w:uiPriority w:val="1"/>
    <w:rsid w:val="00937409"/>
    <w:rPr>
      <w:rFonts w:ascii="Times New Roman" w:cs="Times New Roman" w:hAnsi="Times New Roman" w:eastAsiaTheme="minorEastAsia"/>
      <w:b w:val="1"/>
      <w:bCs w:val="1"/>
      <w:i w:val="1"/>
      <w:iCs w:val="1"/>
      <w:sz w:val="24"/>
      <w:szCs w:val="24"/>
      <w:lang w:eastAsia="it-IT"/>
    </w:rPr>
  </w:style>
  <w:style w:type="paragraph" w:styleId="TableParagraph" w:customStyle="1">
    <w:name w:val="Table Paragraph"/>
    <w:basedOn w:val="Normale"/>
    <w:uiPriority w:val="1"/>
    <w:qFormat w:val="1"/>
    <w:rsid w:val="00937409"/>
  </w:style>
  <w:style w:type="paragraph" w:styleId="Testofumetto">
    <w:name w:val="Balloon Text"/>
    <w:basedOn w:val="Normale"/>
    <w:link w:val="TestofumettoCarattere"/>
    <w:uiPriority w:val="99"/>
    <w:semiHidden w:val="1"/>
    <w:unhideWhenUsed w:val="1"/>
    <w:rsid w:val="008C4E3D"/>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C4E3D"/>
    <w:rPr>
      <w:rFonts w:ascii="Segoe UI" w:cs="Segoe UI" w:hAnsi="Segoe UI" w:eastAsiaTheme="minorEastAsia"/>
      <w:sz w:val="18"/>
      <w:szCs w:val="18"/>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20" Type="http://schemas.openxmlformats.org/officeDocument/2006/relationships/image" Target="media/image21.png"/><Relationship Id="rId11" Type="http://schemas.openxmlformats.org/officeDocument/2006/relationships/image" Target="media/image19.png"/><Relationship Id="rId22" Type="http://schemas.openxmlformats.org/officeDocument/2006/relationships/image" Target="media/image7.png"/><Relationship Id="rId10" Type="http://schemas.openxmlformats.org/officeDocument/2006/relationships/image" Target="media/image11.png"/><Relationship Id="rId21" Type="http://schemas.openxmlformats.org/officeDocument/2006/relationships/image" Target="media/image9.png"/><Relationship Id="rId13" Type="http://schemas.openxmlformats.org/officeDocument/2006/relationships/image" Target="media/image6.png"/><Relationship Id="rId12" Type="http://schemas.openxmlformats.org/officeDocument/2006/relationships/image" Target="media/image15.png"/><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4.png"/><Relationship Id="rId4" Type="http://schemas.openxmlformats.org/officeDocument/2006/relationships/image" Target="media/image22.png"/><Relationship Id="rId9" Type="http://schemas.openxmlformats.org/officeDocument/2006/relationships/image" Target="media/image16.png"/><Relationship Id="rId15" Type="http://schemas.openxmlformats.org/officeDocument/2006/relationships/image" Target="media/image17.png"/><Relationship Id="rId14" Type="http://schemas.openxmlformats.org/officeDocument/2006/relationships/image" Target="media/image1.png"/><Relationship Id="rId17" Type="http://schemas.openxmlformats.org/officeDocument/2006/relationships/image" Target="media/image20.png"/><Relationship Id="rId16" Type="http://schemas.openxmlformats.org/officeDocument/2006/relationships/image" Target="media/image4.png"/><Relationship Id="rId5" Type="http://schemas.openxmlformats.org/officeDocument/2006/relationships/image" Target="media/image8.png"/><Relationship Id="rId19" Type="http://schemas.openxmlformats.org/officeDocument/2006/relationships/image" Target="media/image10.png"/><Relationship Id="rId6" Type="http://schemas.openxmlformats.org/officeDocument/2006/relationships/image" Target="media/image13.png"/><Relationship Id="rId18" Type="http://schemas.openxmlformats.org/officeDocument/2006/relationships/image" Target="media/image12.png"/><Relationship Id="rId7" Type="http://schemas.openxmlformats.org/officeDocument/2006/relationships/image" Target="media/image18.png"/><Relationship Id="rId8"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4+iGy4NQjxNQBtNFch+D+CxFtw==">CgMxLjAyCGguZ2pkZ3hzOAByITFRNDRPVHBRV2pLSFBhN0Q1WWw0WUxyQjVZc2FvYjNoSQ==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2020-10-14T12:36:00Z</dcterms:created>
  <dc:creator>viviana.marandola</dc:creator>
</cp:coreProperties>
</file>